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7EB45" w14:textId="2486330B" w:rsidR="0095155E" w:rsidRPr="00A70C73" w:rsidRDefault="00BB1374" w:rsidP="00191966">
      <w:pPr>
        <w:spacing w:after="36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val="en-US" w:eastAsia="en-GB"/>
        </w:rPr>
      </w:pPr>
      <w:r w:rsidRPr="00A70C73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val="en-US" w:eastAsia="en-GB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95155E" w:rsidRPr="0095155E" w14:paraId="6C70B89A" w14:textId="77777777" w:rsidTr="00C404AD">
        <w:trPr>
          <w:trHeight w:val="359"/>
        </w:trPr>
        <w:tc>
          <w:tcPr>
            <w:tcW w:w="3114" w:type="dxa"/>
            <w:shd w:val="clear" w:color="auto" w:fill="D9D9D9" w:themeFill="background1" w:themeFillShade="D9"/>
          </w:tcPr>
          <w:p w14:paraId="01098ABD" w14:textId="77777777" w:rsidR="0095155E" w:rsidRPr="0095155E" w:rsidRDefault="0095155E" w:rsidP="0095155E">
            <w:pPr>
              <w:rPr>
                <w:b/>
              </w:rPr>
            </w:pPr>
            <w:r w:rsidRPr="0095155E">
              <w:rPr>
                <w:b/>
              </w:rPr>
              <w:t xml:space="preserve">Job Title: </w:t>
            </w:r>
          </w:p>
        </w:tc>
        <w:tc>
          <w:tcPr>
            <w:tcW w:w="7229" w:type="dxa"/>
          </w:tcPr>
          <w:p w14:paraId="661C31E0" w14:textId="77777777" w:rsidR="0095155E" w:rsidRDefault="00AF7874" w:rsidP="00191966">
            <w:pPr>
              <w:jc w:val="center"/>
            </w:pPr>
            <w:r>
              <w:t xml:space="preserve">Cleaner </w:t>
            </w:r>
          </w:p>
          <w:p w14:paraId="62B24793" w14:textId="77777777" w:rsidR="0095155E" w:rsidRPr="0095155E" w:rsidRDefault="0095155E" w:rsidP="00191966">
            <w:pPr>
              <w:jc w:val="center"/>
            </w:pPr>
          </w:p>
        </w:tc>
      </w:tr>
      <w:tr w:rsidR="0095155E" w:rsidRPr="0095155E" w14:paraId="284F193E" w14:textId="77777777" w:rsidTr="00C404AD">
        <w:trPr>
          <w:trHeight w:val="269"/>
        </w:trPr>
        <w:tc>
          <w:tcPr>
            <w:tcW w:w="3114" w:type="dxa"/>
            <w:shd w:val="clear" w:color="auto" w:fill="D9D9D9" w:themeFill="background1" w:themeFillShade="D9"/>
          </w:tcPr>
          <w:p w14:paraId="3B66E2DB" w14:textId="77777777" w:rsidR="0095155E" w:rsidRPr="0095155E" w:rsidRDefault="00720EBE" w:rsidP="0095155E">
            <w:pPr>
              <w:rPr>
                <w:b/>
              </w:rPr>
            </w:pPr>
            <w:r>
              <w:rPr>
                <w:b/>
              </w:rPr>
              <w:t>Salary Range</w:t>
            </w:r>
            <w:r w:rsidR="0095155E" w:rsidRPr="0095155E">
              <w:rPr>
                <w:b/>
              </w:rPr>
              <w:t>:</w:t>
            </w:r>
          </w:p>
        </w:tc>
        <w:tc>
          <w:tcPr>
            <w:tcW w:w="7229" w:type="dxa"/>
          </w:tcPr>
          <w:p w14:paraId="2D39A6EB" w14:textId="5B2E7B25" w:rsidR="0095155E" w:rsidRDefault="00611472" w:rsidP="00500374">
            <w:pPr>
              <w:jc w:val="center"/>
            </w:pPr>
            <w:r>
              <w:t>£7.50 per hour</w:t>
            </w:r>
            <w:r>
              <w:t xml:space="preserve"> </w:t>
            </w:r>
            <w:r w:rsidR="00500374">
              <w:t xml:space="preserve">£14,468.85 </w:t>
            </w:r>
            <w:r>
              <w:t>pro rata</w:t>
            </w:r>
          </w:p>
          <w:p w14:paraId="7A3D9A23" w14:textId="40F03BAF" w:rsidR="00500374" w:rsidRPr="0095155E" w:rsidRDefault="00500374" w:rsidP="00500374">
            <w:pPr>
              <w:jc w:val="center"/>
            </w:pPr>
          </w:p>
        </w:tc>
      </w:tr>
      <w:tr w:rsidR="0095155E" w:rsidRPr="0095155E" w14:paraId="555202E5" w14:textId="77777777" w:rsidTr="00C404AD">
        <w:tc>
          <w:tcPr>
            <w:tcW w:w="3114" w:type="dxa"/>
            <w:shd w:val="clear" w:color="auto" w:fill="D9D9D9" w:themeFill="background1" w:themeFillShade="D9"/>
          </w:tcPr>
          <w:p w14:paraId="7D8821FB" w14:textId="77777777" w:rsidR="0095155E" w:rsidRPr="0095155E" w:rsidRDefault="0095155E" w:rsidP="0095155E">
            <w:pPr>
              <w:rPr>
                <w:b/>
              </w:rPr>
            </w:pPr>
            <w:r w:rsidRPr="0095155E">
              <w:rPr>
                <w:b/>
              </w:rPr>
              <w:t>Hours:</w:t>
            </w:r>
          </w:p>
        </w:tc>
        <w:tc>
          <w:tcPr>
            <w:tcW w:w="7229" w:type="dxa"/>
          </w:tcPr>
          <w:p w14:paraId="6A8C9ECE" w14:textId="3825B6D2" w:rsidR="0095155E" w:rsidRDefault="00611472" w:rsidP="00191966">
            <w:pPr>
              <w:jc w:val="center"/>
            </w:pPr>
            <w:r>
              <w:t>7.</w:t>
            </w:r>
            <w:r w:rsidR="00500374">
              <w:t>5 hours per week</w:t>
            </w:r>
            <w:r w:rsidR="00720EBE">
              <w:t xml:space="preserve"> (</w:t>
            </w:r>
            <w:r>
              <w:t xml:space="preserve">1.5 </w:t>
            </w:r>
            <w:proofErr w:type="spellStart"/>
            <w:r>
              <w:t>hrs</w:t>
            </w:r>
            <w:proofErr w:type="spellEnd"/>
            <w:r>
              <w:t xml:space="preserve"> after school each day </w:t>
            </w:r>
            <w:bookmarkStart w:id="0" w:name="_GoBack"/>
            <w:bookmarkEnd w:id="0"/>
            <w:r>
              <w:t>plus 45 hours over summer holidays/INSET days</w:t>
            </w:r>
            <w:r w:rsidR="00720EBE">
              <w:t>)</w:t>
            </w:r>
          </w:p>
          <w:p w14:paraId="2FB53228" w14:textId="77777777" w:rsidR="0095155E" w:rsidRPr="0095155E" w:rsidRDefault="0095155E" w:rsidP="00191966">
            <w:pPr>
              <w:jc w:val="center"/>
            </w:pPr>
          </w:p>
        </w:tc>
      </w:tr>
      <w:tr w:rsidR="00922167" w:rsidRPr="0095155E" w14:paraId="59025AD7" w14:textId="77777777" w:rsidTr="00C404AD">
        <w:tc>
          <w:tcPr>
            <w:tcW w:w="3114" w:type="dxa"/>
            <w:shd w:val="clear" w:color="auto" w:fill="D9D9D9" w:themeFill="background1" w:themeFillShade="D9"/>
          </w:tcPr>
          <w:p w14:paraId="4645E747" w14:textId="77777777" w:rsidR="00922167" w:rsidRDefault="00922167" w:rsidP="0095155E">
            <w:pPr>
              <w:rPr>
                <w:b/>
              </w:rPr>
            </w:pPr>
            <w:r>
              <w:rPr>
                <w:b/>
              </w:rPr>
              <w:t xml:space="preserve">Base: </w:t>
            </w:r>
          </w:p>
          <w:p w14:paraId="02C671B4" w14:textId="77777777" w:rsidR="00922167" w:rsidRPr="0095155E" w:rsidRDefault="00922167" w:rsidP="0095155E">
            <w:pPr>
              <w:rPr>
                <w:b/>
              </w:rPr>
            </w:pPr>
          </w:p>
        </w:tc>
        <w:tc>
          <w:tcPr>
            <w:tcW w:w="7229" w:type="dxa"/>
          </w:tcPr>
          <w:p w14:paraId="1204B0E1" w14:textId="28250EAA" w:rsidR="00922167" w:rsidRDefault="005C0E1F" w:rsidP="00191966">
            <w:pPr>
              <w:jc w:val="center"/>
            </w:pPr>
            <w:r>
              <w:t>Pensans School</w:t>
            </w:r>
          </w:p>
        </w:tc>
      </w:tr>
      <w:tr w:rsidR="0095155E" w:rsidRPr="0095155E" w14:paraId="3BB3E128" w14:textId="77777777" w:rsidTr="00C404AD">
        <w:tc>
          <w:tcPr>
            <w:tcW w:w="3114" w:type="dxa"/>
            <w:shd w:val="clear" w:color="auto" w:fill="D9D9D9" w:themeFill="background1" w:themeFillShade="D9"/>
          </w:tcPr>
          <w:p w14:paraId="4A63D64D" w14:textId="77777777" w:rsidR="0095155E" w:rsidRPr="0095155E" w:rsidRDefault="0095155E" w:rsidP="0095155E">
            <w:pPr>
              <w:rPr>
                <w:b/>
              </w:rPr>
            </w:pPr>
            <w:r w:rsidRPr="0095155E">
              <w:rPr>
                <w:b/>
              </w:rPr>
              <w:t>Responsible to:</w:t>
            </w:r>
          </w:p>
        </w:tc>
        <w:tc>
          <w:tcPr>
            <w:tcW w:w="7229" w:type="dxa"/>
          </w:tcPr>
          <w:p w14:paraId="73212CE6" w14:textId="7389159D" w:rsidR="0095155E" w:rsidRDefault="00AF7874" w:rsidP="00AF7874">
            <w:pPr>
              <w:ind w:left="4320" w:hanging="4320"/>
              <w:jc w:val="center"/>
            </w:pPr>
            <w:r>
              <w:t>Caretaker/ Cleaner in Charge</w:t>
            </w:r>
          </w:p>
          <w:p w14:paraId="5AC46718" w14:textId="77777777" w:rsidR="0095155E" w:rsidRPr="0095155E" w:rsidRDefault="0095155E" w:rsidP="00AF7874">
            <w:pPr>
              <w:jc w:val="center"/>
            </w:pPr>
          </w:p>
        </w:tc>
      </w:tr>
      <w:tr w:rsidR="0095155E" w:rsidRPr="0095155E" w14:paraId="74F45133" w14:textId="77777777" w:rsidTr="00C404AD">
        <w:tc>
          <w:tcPr>
            <w:tcW w:w="3114" w:type="dxa"/>
            <w:shd w:val="clear" w:color="auto" w:fill="D9D9D9" w:themeFill="background1" w:themeFillShade="D9"/>
          </w:tcPr>
          <w:p w14:paraId="7ED18269" w14:textId="77777777" w:rsidR="0095155E" w:rsidRPr="0095155E" w:rsidRDefault="0095155E" w:rsidP="0095155E">
            <w:pPr>
              <w:rPr>
                <w:b/>
              </w:rPr>
            </w:pPr>
            <w:r w:rsidRPr="0095155E">
              <w:rPr>
                <w:b/>
              </w:rPr>
              <w:t>Direct Supervisory Responsibility for:</w:t>
            </w:r>
          </w:p>
        </w:tc>
        <w:tc>
          <w:tcPr>
            <w:tcW w:w="7229" w:type="dxa"/>
          </w:tcPr>
          <w:p w14:paraId="4684EFE7" w14:textId="77777777" w:rsidR="0095155E" w:rsidRPr="0095155E" w:rsidRDefault="00AF7874" w:rsidP="00191966">
            <w:pPr>
              <w:jc w:val="center"/>
            </w:pPr>
            <w:r>
              <w:t>None</w:t>
            </w:r>
          </w:p>
        </w:tc>
      </w:tr>
      <w:tr w:rsidR="0095155E" w:rsidRPr="0095155E" w14:paraId="6EA21C8F" w14:textId="77777777" w:rsidTr="00C404AD">
        <w:tc>
          <w:tcPr>
            <w:tcW w:w="3114" w:type="dxa"/>
            <w:shd w:val="clear" w:color="auto" w:fill="D9D9D9" w:themeFill="background1" w:themeFillShade="D9"/>
          </w:tcPr>
          <w:p w14:paraId="5BDBFB06" w14:textId="77777777" w:rsidR="0095155E" w:rsidRPr="0095155E" w:rsidRDefault="0095155E" w:rsidP="0095155E">
            <w:pPr>
              <w:rPr>
                <w:b/>
              </w:rPr>
            </w:pPr>
            <w:r w:rsidRPr="0095155E">
              <w:rPr>
                <w:b/>
              </w:rPr>
              <w:t>Important Functi</w:t>
            </w:r>
            <w:r w:rsidR="00C404AD">
              <w:rPr>
                <w:b/>
              </w:rPr>
              <w:t xml:space="preserve">onal Relationships: Internal/External </w:t>
            </w:r>
          </w:p>
        </w:tc>
        <w:tc>
          <w:tcPr>
            <w:tcW w:w="7229" w:type="dxa"/>
          </w:tcPr>
          <w:p w14:paraId="213A0BCB" w14:textId="77777777" w:rsidR="00AF7874" w:rsidRPr="00AF7874" w:rsidRDefault="00AF7874" w:rsidP="00AF7874">
            <w:pPr>
              <w:jc w:val="center"/>
            </w:pPr>
            <w:r w:rsidRPr="00AF7874">
              <w:rPr>
                <w:u w:val="single"/>
              </w:rPr>
              <w:t>Internal:</w:t>
            </w:r>
            <w:r w:rsidRPr="00AF7874">
              <w:t xml:space="preserve"> Headteacher, School Senior Management Team, Staff, Pupils, Governors.</w:t>
            </w:r>
          </w:p>
          <w:p w14:paraId="4AE332D4" w14:textId="77777777" w:rsidR="00AF7874" w:rsidRPr="00AF7874" w:rsidRDefault="00AF7874" w:rsidP="00AF7874">
            <w:pPr>
              <w:jc w:val="center"/>
            </w:pPr>
          </w:p>
          <w:p w14:paraId="0921BED1" w14:textId="77777777" w:rsidR="0095155E" w:rsidRPr="0095155E" w:rsidRDefault="00AF7874" w:rsidP="00AF7874">
            <w:pPr>
              <w:jc w:val="center"/>
            </w:pPr>
            <w:r w:rsidRPr="00AF7874">
              <w:rPr>
                <w:u w:val="single"/>
              </w:rPr>
              <w:t>External:</w:t>
            </w:r>
            <w:r w:rsidRPr="00AF7874">
              <w:t xml:space="preserve"> Parents, Cornwall Council Departments, Maintenance contractors, suppliers of goods and services, visitors to the school</w:t>
            </w:r>
          </w:p>
        </w:tc>
      </w:tr>
    </w:tbl>
    <w:p w14:paraId="5C2E8279" w14:textId="77777777" w:rsidR="0095155E" w:rsidRPr="00AC40C3" w:rsidRDefault="0095155E" w:rsidP="00AC40C3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155E" w:rsidRPr="00AC40C3" w14:paraId="456B8AEB" w14:textId="77777777" w:rsidTr="00C404AD">
        <w:tc>
          <w:tcPr>
            <w:tcW w:w="15388" w:type="dxa"/>
            <w:shd w:val="clear" w:color="auto" w:fill="D9D9D9" w:themeFill="background1" w:themeFillShade="D9"/>
          </w:tcPr>
          <w:p w14:paraId="7F5044C7" w14:textId="77777777" w:rsidR="0095155E" w:rsidRPr="00AC40C3" w:rsidRDefault="00922167" w:rsidP="00AC40C3">
            <w:pPr>
              <w:pStyle w:val="NoSpacing"/>
              <w:rPr>
                <w:b/>
              </w:rPr>
            </w:pPr>
            <w:r w:rsidRPr="00AC40C3">
              <w:rPr>
                <w:b/>
              </w:rPr>
              <w:t>Main Purpose of Job:</w:t>
            </w:r>
          </w:p>
        </w:tc>
      </w:tr>
      <w:tr w:rsidR="0095155E" w:rsidRPr="00922167" w14:paraId="154478A3" w14:textId="77777777" w:rsidTr="0095155E">
        <w:tc>
          <w:tcPr>
            <w:tcW w:w="15388" w:type="dxa"/>
          </w:tcPr>
          <w:p w14:paraId="49BD2054" w14:textId="77777777" w:rsidR="00922167" w:rsidRPr="00922167" w:rsidRDefault="00922167" w:rsidP="00AC40C3">
            <w:pPr>
              <w:pStyle w:val="NoSpacing"/>
            </w:pPr>
          </w:p>
          <w:p w14:paraId="778E10E0" w14:textId="0E7D2F37" w:rsidR="00400B78" w:rsidRPr="00922167" w:rsidRDefault="00400B78" w:rsidP="00400B78">
            <w:pPr>
              <w:pStyle w:val="NoSpacing"/>
              <w:numPr>
                <w:ilvl w:val="0"/>
                <w:numId w:val="15"/>
              </w:numPr>
            </w:pPr>
            <w:r w:rsidRPr="00922167">
              <w:t xml:space="preserve">To play a key role as a member of the cleaning team in maintaining the </w:t>
            </w:r>
            <w:r w:rsidRPr="005C0E1F">
              <w:t>school</w:t>
            </w:r>
            <w:r w:rsidRPr="00922167">
              <w:t xml:space="preserve"> buildings, grounds and facilities in a clean, safe and hygienic condition under the direction of the Site Supervisor, Premises Manager and </w:t>
            </w:r>
            <w:r w:rsidR="00611472">
              <w:t>Headteacher</w:t>
            </w:r>
            <w:r w:rsidRPr="00922167">
              <w:t xml:space="preserve">  </w:t>
            </w:r>
          </w:p>
          <w:p w14:paraId="202A63D4" w14:textId="77777777" w:rsidR="00922167" w:rsidRPr="00922167" w:rsidRDefault="00922167" w:rsidP="000C2C9A">
            <w:pPr>
              <w:pStyle w:val="NoSpacing"/>
            </w:pPr>
          </w:p>
        </w:tc>
      </w:tr>
    </w:tbl>
    <w:p w14:paraId="7ED4B6AA" w14:textId="77777777" w:rsidR="0095155E" w:rsidRPr="00922167" w:rsidRDefault="0095155E" w:rsidP="00AC40C3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167" w:rsidRPr="00922167" w14:paraId="16D611E0" w14:textId="77777777" w:rsidTr="00C404AD">
        <w:tc>
          <w:tcPr>
            <w:tcW w:w="15388" w:type="dxa"/>
            <w:shd w:val="clear" w:color="auto" w:fill="D9D9D9" w:themeFill="background1" w:themeFillShade="D9"/>
          </w:tcPr>
          <w:p w14:paraId="41709377" w14:textId="77777777" w:rsidR="00922167" w:rsidRPr="00922167" w:rsidRDefault="00922167" w:rsidP="00AC40C3">
            <w:pPr>
              <w:pStyle w:val="NoSpacing"/>
              <w:rPr>
                <w:b/>
              </w:rPr>
            </w:pPr>
            <w:r w:rsidRPr="00922167">
              <w:rPr>
                <w:b/>
              </w:rPr>
              <w:t>Main Duties and Responsibilities:</w:t>
            </w:r>
          </w:p>
        </w:tc>
      </w:tr>
      <w:tr w:rsidR="00922167" w:rsidRPr="00922167" w14:paraId="03FE6804" w14:textId="77777777" w:rsidTr="00CF6D87">
        <w:tc>
          <w:tcPr>
            <w:tcW w:w="15388" w:type="dxa"/>
          </w:tcPr>
          <w:p w14:paraId="2D788974" w14:textId="77777777" w:rsidR="00711252" w:rsidRDefault="00711252" w:rsidP="00711252">
            <w:pPr>
              <w:pStyle w:val="NoSpacing"/>
              <w:ind w:left="720"/>
            </w:pPr>
          </w:p>
          <w:p w14:paraId="043E0122" w14:textId="77777777" w:rsidR="00711252" w:rsidRPr="00922167" w:rsidRDefault="00711252" w:rsidP="00711252">
            <w:pPr>
              <w:pStyle w:val="NoSpacing"/>
              <w:numPr>
                <w:ilvl w:val="0"/>
                <w:numId w:val="9"/>
              </w:numPr>
            </w:pPr>
            <w:r w:rsidRPr="00922167">
              <w:t xml:space="preserve">Daily clean a designated area to include cleaning of sanitary ware, sweeping, damp mopping and wiping, dusting, vacuuming, polishing, etc. of all surfaces, including the safe use of appropriate cleaning and powered equipment  </w:t>
            </w:r>
          </w:p>
          <w:p w14:paraId="59BE2E98" w14:textId="77777777" w:rsidR="00711252" w:rsidRPr="00922167" w:rsidRDefault="00711252" w:rsidP="00711252">
            <w:pPr>
              <w:pStyle w:val="NoSpacing"/>
              <w:numPr>
                <w:ilvl w:val="0"/>
                <w:numId w:val="9"/>
              </w:numPr>
            </w:pPr>
            <w:r w:rsidRPr="00922167">
              <w:t>To undertake a set daily cleaning programme to ensure high standards of cleanliness thro</w:t>
            </w:r>
            <w:r>
              <w:t>ughout the school at all times</w:t>
            </w:r>
            <w:r w:rsidRPr="00922167">
              <w:t xml:space="preserve"> </w:t>
            </w:r>
          </w:p>
          <w:p w14:paraId="700E74BA" w14:textId="7EAB016E" w:rsidR="00711252" w:rsidRPr="00922167" w:rsidRDefault="00711252" w:rsidP="00711252">
            <w:pPr>
              <w:pStyle w:val="NoSpacing"/>
              <w:numPr>
                <w:ilvl w:val="0"/>
                <w:numId w:val="9"/>
              </w:numPr>
            </w:pPr>
            <w:r w:rsidRPr="00922167">
              <w:t>To maintain adequate levels of stock including soap, t</w:t>
            </w:r>
            <w:r>
              <w:t>owels, etc. in the cloakrooms</w:t>
            </w:r>
            <w:r w:rsidR="00A70C73">
              <w:t xml:space="preserve"> if requested</w:t>
            </w:r>
            <w:r w:rsidRPr="00922167">
              <w:t xml:space="preserve">       </w:t>
            </w:r>
          </w:p>
          <w:p w14:paraId="75A0F8E8" w14:textId="0162CCCE" w:rsidR="00711252" w:rsidRPr="00922167" w:rsidRDefault="00711252" w:rsidP="00711252">
            <w:pPr>
              <w:pStyle w:val="NoSpacing"/>
              <w:numPr>
                <w:ilvl w:val="0"/>
                <w:numId w:val="9"/>
              </w:numPr>
            </w:pPr>
            <w:r w:rsidRPr="00922167">
              <w:t>To empty bins daily, taking all rubbish to a desig</w:t>
            </w:r>
            <w:r>
              <w:t>nated central collection point</w:t>
            </w:r>
            <w:r w:rsidRPr="00922167">
              <w:t xml:space="preserve"> </w:t>
            </w:r>
            <w:r w:rsidR="00A70C73">
              <w:t>if requested</w:t>
            </w:r>
          </w:p>
          <w:p w14:paraId="3B79C781" w14:textId="77777777" w:rsidR="00711252" w:rsidRPr="00922167" w:rsidRDefault="00711252" w:rsidP="00711252">
            <w:pPr>
              <w:pStyle w:val="NoSpacing"/>
              <w:numPr>
                <w:ilvl w:val="0"/>
                <w:numId w:val="9"/>
              </w:numPr>
            </w:pPr>
            <w:r w:rsidRPr="00922167">
              <w:t xml:space="preserve">To observe all health and safety procedures at all times  </w:t>
            </w:r>
          </w:p>
          <w:p w14:paraId="49E77701" w14:textId="77777777" w:rsidR="00711252" w:rsidRPr="00922167" w:rsidRDefault="00711252" w:rsidP="00711252">
            <w:pPr>
              <w:pStyle w:val="NoSpacing"/>
              <w:numPr>
                <w:ilvl w:val="0"/>
                <w:numId w:val="9"/>
              </w:numPr>
            </w:pPr>
            <w:r w:rsidRPr="00922167">
              <w:t>To report any diffused bulbs, damage to property or other property faults and defects to the Site Superv</w:t>
            </w:r>
            <w:r>
              <w:t>isor</w:t>
            </w:r>
          </w:p>
          <w:p w14:paraId="1E30F3DB" w14:textId="77777777" w:rsidR="00611472" w:rsidRDefault="00711252" w:rsidP="00611472">
            <w:pPr>
              <w:pStyle w:val="NoSpacing"/>
              <w:numPr>
                <w:ilvl w:val="0"/>
                <w:numId w:val="9"/>
              </w:numPr>
            </w:pPr>
            <w:r w:rsidRPr="00922167">
              <w:t>To participate in major cleaning activities outside of the scho</w:t>
            </w:r>
            <w:r w:rsidR="00A70C73">
              <w:t xml:space="preserve">ol term time, including </w:t>
            </w:r>
            <w:r w:rsidRPr="00922167">
              <w:t>window cleaning</w:t>
            </w:r>
            <w:r w:rsidR="00A70C73">
              <w:t xml:space="preserve"> if requested</w:t>
            </w:r>
            <w:r w:rsidRPr="00922167">
              <w:t>, scrubbing, stripping and resealing polished floors, cleaning light fittings, walls, doors, window fr</w:t>
            </w:r>
            <w:r>
              <w:t>ames, blinds, upholstery, etc.</w:t>
            </w:r>
          </w:p>
          <w:p w14:paraId="3145F68E" w14:textId="5707D9F8" w:rsidR="00611472" w:rsidRDefault="00711252" w:rsidP="00611472">
            <w:pPr>
              <w:pStyle w:val="NoSpacing"/>
              <w:numPr>
                <w:ilvl w:val="0"/>
                <w:numId w:val="9"/>
              </w:numPr>
            </w:pPr>
            <w:r w:rsidRPr="00922167">
              <w:t xml:space="preserve">To assist with moving furniture and other related tasks as </w:t>
            </w:r>
            <w:r>
              <w:t xml:space="preserve">required by the </w:t>
            </w:r>
            <w:r w:rsidR="00611472">
              <w:t>Caretaker/ Cleaner in Charge</w:t>
            </w:r>
          </w:p>
          <w:p w14:paraId="10D21B24" w14:textId="3F0B5844" w:rsidR="00711252" w:rsidRPr="00922167" w:rsidRDefault="00711252" w:rsidP="00611472">
            <w:pPr>
              <w:pStyle w:val="NoSpacing"/>
              <w:ind w:left="720"/>
            </w:pPr>
          </w:p>
          <w:p w14:paraId="6767F4D0" w14:textId="523FB74E" w:rsidR="00711252" w:rsidRPr="00922167" w:rsidRDefault="00711252" w:rsidP="00A70C73">
            <w:pPr>
              <w:pStyle w:val="NoSpacing"/>
              <w:ind w:left="720"/>
            </w:pPr>
          </w:p>
          <w:p w14:paraId="1A27CD5F" w14:textId="77777777" w:rsidR="00922167" w:rsidRPr="00922167" w:rsidRDefault="00922167" w:rsidP="00711252">
            <w:pPr>
              <w:pStyle w:val="NoSpacing"/>
            </w:pPr>
          </w:p>
        </w:tc>
      </w:tr>
    </w:tbl>
    <w:p w14:paraId="51E92543" w14:textId="77777777" w:rsidR="002F77BB" w:rsidRPr="00922167" w:rsidRDefault="002F77BB" w:rsidP="009221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167" w:rsidRPr="00922167" w14:paraId="65D1DDE7" w14:textId="77777777" w:rsidTr="00C404AD">
        <w:trPr>
          <w:trHeight w:val="70"/>
        </w:trPr>
        <w:tc>
          <w:tcPr>
            <w:tcW w:w="10456" w:type="dxa"/>
            <w:shd w:val="clear" w:color="auto" w:fill="D9D9D9" w:themeFill="background1" w:themeFillShade="D9"/>
          </w:tcPr>
          <w:p w14:paraId="784763F0" w14:textId="77777777" w:rsidR="00922167" w:rsidRPr="002F77BB" w:rsidRDefault="00A94FAE" w:rsidP="00922167">
            <w:pPr>
              <w:rPr>
                <w:b/>
              </w:rPr>
            </w:pPr>
            <w:r>
              <w:rPr>
                <w:b/>
              </w:rPr>
              <w:t>General</w:t>
            </w:r>
            <w:r w:rsidR="009F4559">
              <w:rPr>
                <w:b/>
              </w:rPr>
              <w:t>/Other</w:t>
            </w:r>
            <w:r>
              <w:rPr>
                <w:b/>
              </w:rPr>
              <w:t>:</w:t>
            </w:r>
          </w:p>
        </w:tc>
      </w:tr>
      <w:tr w:rsidR="00922167" w:rsidRPr="00922167" w14:paraId="703442B7" w14:textId="77777777" w:rsidTr="00922167">
        <w:trPr>
          <w:trHeight w:val="70"/>
        </w:trPr>
        <w:tc>
          <w:tcPr>
            <w:tcW w:w="10456" w:type="dxa"/>
          </w:tcPr>
          <w:p w14:paraId="3F3AE087" w14:textId="77777777" w:rsidR="002F77BB" w:rsidRDefault="002F77BB" w:rsidP="00711252">
            <w:pPr>
              <w:pStyle w:val="NoSpacing"/>
            </w:pPr>
          </w:p>
          <w:p w14:paraId="50C46D50" w14:textId="77777777" w:rsidR="00922167" w:rsidRDefault="00922167" w:rsidP="00711252">
            <w:pPr>
              <w:pStyle w:val="NoSpacing"/>
            </w:pPr>
            <w:r w:rsidRPr="005C0E1F">
              <w:lastRenderedPageBreak/>
              <w:t>To ensure that pupils needs are prioritised and to have a clear sight of how this role impacts on the academy’s and the trust’s pupils at all times</w:t>
            </w:r>
            <w:r>
              <w:t xml:space="preserve">  </w:t>
            </w:r>
          </w:p>
          <w:p w14:paraId="1AA280D7" w14:textId="77777777" w:rsidR="007538BD" w:rsidRPr="005C0E1F" w:rsidRDefault="00922167" w:rsidP="00711252">
            <w:pPr>
              <w:pStyle w:val="NoSpacing"/>
            </w:pPr>
            <w:r w:rsidRPr="005C0E1F">
              <w:t>To act as a</w:t>
            </w:r>
            <w:r w:rsidR="006758EA" w:rsidRPr="005C0E1F">
              <w:t xml:space="preserve"> Trust team member and</w:t>
            </w:r>
            <w:r w:rsidRPr="005C0E1F">
              <w:t xml:space="preserve"> provide supp</w:t>
            </w:r>
            <w:r w:rsidR="006758EA" w:rsidRPr="005C0E1F">
              <w:t>ort and cover for other</w:t>
            </w:r>
            <w:r w:rsidRPr="005C0E1F">
              <w:t xml:space="preserve"> staff where needs arise</w:t>
            </w:r>
            <w:r w:rsidR="007538BD" w:rsidRPr="005C0E1F">
              <w:t xml:space="preserve"> inclus</w:t>
            </w:r>
            <w:r w:rsidR="00040935" w:rsidRPr="005C0E1F">
              <w:t>ive of occasional work at other</w:t>
            </w:r>
            <w:r w:rsidR="007538BD" w:rsidRPr="005C0E1F">
              <w:t xml:space="preserve"> sites within a reasonable travel distance</w:t>
            </w:r>
          </w:p>
          <w:p w14:paraId="6735655C" w14:textId="77777777" w:rsidR="00922167" w:rsidRPr="005C0E1F" w:rsidRDefault="00922167" w:rsidP="00711252">
            <w:pPr>
              <w:pStyle w:val="NoSpacing"/>
            </w:pPr>
            <w:r w:rsidRPr="005C0E1F">
              <w:t xml:space="preserve">To be aware of and adhere to </w:t>
            </w:r>
            <w:r w:rsidR="006758EA" w:rsidRPr="005C0E1F">
              <w:t>all Trust policies and procedures</w:t>
            </w:r>
            <w:r w:rsidRPr="005C0E1F">
              <w:t xml:space="preserve"> </w:t>
            </w:r>
          </w:p>
          <w:p w14:paraId="067E6F8A" w14:textId="77777777" w:rsidR="00720EBE" w:rsidRPr="005C0E1F" w:rsidRDefault="009C2EEB" w:rsidP="00711252">
            <w:pPr>
              <w:pStyle w:val="NoSpacing"/>
            </w:pPr>
            <w:r w:rsidRPr="005C0E1F">
              <w:t>To be responsible for your own continuing self-development and attend meetings as appropriate</w:t>
            </w:r>
          </w:p>
          <w:p w14:paraId="3B89B0F0" w14:textId="77777777" w:rsidR="00922167" w:rsidRDefault="00922167" w:rsidP="00711252">
            <w:pPr>
              <w:pStyle w:val="NoSpacing"/>
            </w:pPr>
            <w:r w:rsidRPr="005C0E1F">
              <w:t>To undertake other duties a</w:t>
            </w:r>
            <w:r w:rsidR="006758EA" w:rsidRPr="005C0E1F">
              <w:t>ppropriate to the</w:t>
            </w:r>
            <w:r w:rsidRPr="005C0E1F">
              <w:t xml:space="preserve"> post as required</w:t>
            </w:r>
          </w:p>
          <w:p w14:paraId="2C55BCAF" w14:textId="77777777" w:rsidR="00711252" w:rsidRPr="00922167" w:rsidRDefault="00711252" w:rsidP="00711252">
            <w:pPr>
              <w:pStyle w:val="NoSpacing"/>
            </w:pPr>
          </w:p>
        </w:tc>
      </w:tr>
    </w:tbl>
    <w:p w14:paraId="1FF048B7" w14:textId="77777777" w:rsidR="007538BD" w:rsidRDefault="007538BD" w:rsidP="00711252">
      <w:pPr>
        <w:pStyle w:val="NoSpacing"/>
        <w:rPr>
          <w:b/>
          <w:i/>
          <w:color w:val="141412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411"/>
        <w:gridCol w:w="2365"/>
        <w:gridCol w:w="3303"/>
      </w:tblGrid>
      <w:tr w:rsidR="00711252" w:rsidRPr="00610D9B" w14:paraId="1B1DD5D0" w14:textId="77777777" w:rsidTr="005C0E1F">
        <w:trPr>
          <w:trHeight w:val="313"/>
        </w:trPr>
        <w:tc>
          <w:tcPr>
            <w:tcW w:w="2377" w:type="dxa"/>
            <w:shd w:val="clear" w:color="auto" w:fill="D9D9D9" w:themeFill="background1" w:themeFillShade="D9"/>
          </w:tcPr>
          <w:p w14:paraId="60224D0D" w14:textId="77777777" w:rsidR="00711252" w:rsidRDefault="00711252" w:rsidP="00711252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  <w:r w:rsidRPr="00A94FAE">
              <w:rPr>
                <w:b/>
              </w:rPr>
              <w:t>Person Specification</w:t>
            </w:r>
            <w:r>
              <w:rPr>
                <w:b/>
              </w:rPr>
              <w:t>: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1EF2CAE2" w14:textId="77777777" w:rsidR="00711252" w:rsidRPr="00610D9B" w:rsidRDefault="00711252" w:rsidP="00711252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 xml:space="preserve">Essential 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14:paraId="635E0DCD" w14:textId="2B065D9D" w:rsidR="00711252" w:rsidRPr="00610D9B" w:rsidRDefault="005C0E1F" w:rsidP="00711252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303" w:type="dxa"/>
            <w:shd w:val="clear" w:color="auto" w:fill="D9D9D9" w:themeFill="background1" w:themeFillShade="D9"/>
          </w:tcPr>
          <w:p w14:paraId="2A44592D" w14:textId="77777777" w:rsidR="00711252" w:rsidRPr="00610D9B" w:rsidRDefault="00711252" w:rsidP="00711252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>Recruiting method</w:t>
            </w:r>
          </w:p>
        </w:tc>
      </w:tr>
      <w:tr w:rsidR="00711252" w:rsidRPr="00A94FAE" w14:paraId="6567935C" w14:textId="77777777" w:rsidTr="00C27CDF">
        <w:tc>
          <w:tcPr>
            <w:tcW w:w="2377" w:type="dxa"/>
            <w:shd w:val="clear" w:color="auto" w:fill="D9D9D9" w:themeFill="background1" w:themeFillShade="D9"/>
          </w:tcPr>
          <w:p w14:paraId="62A04475" w14:textId="77777777" w:rsidR="00711252" w:rsidRPr="00610D9B" w:rsidRDefault="00711252" w:rsidP="00711252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 xml:space="preserve">Education and Training </w:t>
            </w:r>
          </w:p>
        </w:tc>
        <w:tc>
          <w:tcPr>
            <w:tcW w:w="2411" w:type="dxa"/>
          </w:tcPr>
          <w:p w14:paraId="396F29AD" w14:textId="77777777" w:rsidR="00711252" w:rsidRDefault="00711252" w:rsidP="00711252">
            <w:pPr>
              <w:pStyle w:val="NoSpacing"/>
            </w:pPr>
            <w:r>
              <w:t>None</w:t>
            </w:r>
          </w:p>
          <w:p w14:paraId="789E9E45" w14:textId="77777777" w:rsidR="00711252" w:rsidRPr="00A94FAE" w:rsidRDefault="00711252" w:rsidP="00711252">
            <w:pPr>
              <w:pStyle w:val="NoSpacing"/>
            </w:pPr>
          </w:p>
        </w:tc>
        <w:tc>
          <w:tcPr>
            <w:tcW w:w="2365" w:type="dxa"/>
          </w:tcPr>
          <w:p w14:paraId="782AC7C1" w14:textId="77777777" w:rsidR="00711252" w:rsidRDefault="00711252" w:rsidP="00711252">
            <w:pPr>
              <w:pStyle w:val="NoSpacing"/>
            </w:pPr>
            <w:r w:rsidRPr="00FC1C0B">
              <w:t xml:space="preserve">Good </w:t>
            </w:r>
            <w:r>
              <w:t>standard of literacy &amp; numeracy equivalent the GSCE grade C</w:t>
            </w:r>
          </w:p>
          <w:p w14:paraId="1C3E3FB6" w14:textId="77777777" w:rsidR="00711252" w:rsidRDefault="00711252" w:rsidP="00711252">
            <w:pPr>
              <w:pStyle w:val="NoSpacing"/>
            </w:pPr>
          </w:p>
          <w:p w14:paraId="1B1EE1B1" w14:textId="77777777" w:rsidR="00711252" w:rsidRDefault="00711252" w:rsidP="00711252">
            <w:pPr>
              <w:pStyle w:val="NoSpacing"/>
            </w:pPr>
            <w:r>
              <w:t xml:space="preserve">Health and Safety Training/Qualifications  </w:t>
            </w:r>
          </w:p>
          <w:p w14:paraId="0AC4FC1A" w14:textId="77777777" w:rsidR="00711252" w:rsidRDefault="00711252" w:rsidP="00711252">
            <w:pPr>
              <w:pStyle w:val="NoSpacing"/>
            </w:pPr>
          </w:p>
          <w:p w14:paraId="420818C8" w14:textId="77777777" w:rsidR="00711252" w:rsidRDefault="00711252" w:rsidP="00711252">
            <w:pPr>
              <w:pStyle w:val="NoSpacing"/>
            </w:pPr>
            <w:r>
              <w:t xml:space="preserve">Manual Handling Training/Qualifications  </w:t>
            </w:r>
          </w:p>
          <w:p w14:paraId="4BAB985B" w14:textId="77777777" w:rsidR="00711252" w:rsidRPr="00A94FAE" w:rsidRDefault="00711252" w:rsidP="00711252">
            <w:pPr>
              <w:pStyle w:val="NoSpacing"/>
            </w:pPr>
          </w:p>
        </w:tc>
        <w:tc>
          <w:tcPr>
            <w:tcW w:w="3303" w:type="dxa"/>
          </w:tcPr>
          <w:p w14:paraId="1100C3E3" w14:textId="77777777" w:rsidR="00711252" w:rsidRPr="00A94FAE" w:rsidRDefault="00711252" w:rsidP="00711252">
            <w:pPr>
              <w:pStyle w:val="NoSpacing"/>
            </w:pPr>
            <w:r>
              <w:t xml:space="preserve">Application </w:t>
            </w:r>
          </w:p>
        </w:tc>
      </w:tr>
      <w:tr w:rsidR="00711252" w:rsidRPr="00A94FAE" w14:paraId="627CEC1C" w14:textId="77777777" w:rsidTr="00C27CDF">
        <w:tc>
          <w:tcPr>
            <w:tcW w:w="2377" w:type="dxa"/>
            <w:shd w:val="clear" w:color="auto" w:fill="D9D9D9" w:themeFill="background1" w:themeFillShade="D9"/>
          </w:tcPr>
          <w:p w14:paraId="518D1D97" w14:textId="77777777" w:rsidR="00711252" w:rsidRPr="00610D9B" w:rsidRDefault="00711252" w:rsidP="00F817FB">
            <w:pPr>
              <w:rPr>
                <w:b/>
              </w:rPr>
            </w:pPr>
            <w:r w:rsidRPr="00610D9B">
              <w:rPr>
                <w:b/>
              </w:rPr>
              <w:t xml:space="preserve">Skills and Experience </w:t>
            </w:r>
          </w:p>
        </w:tc>
        <w:tc>
          <w:tcPr>
            <w:tcW w:w="2411" w:type="dxa"/>
          </w:tcPr>
          <w:p w14:paraId="2DB51CA6" w14:textId="77777777" w:rsidR="00711252" w:rsidRDefault="00711252" w:rsidP="00F817FB">
            <w:r>
              <w:t xml:space="preserve">Ability to work on own initiative </w:t>
            </w:r>
          </w:p>
          <w:p w14:paraId="1818CA46" w14:textId="77777777" w:rsidR="00711252" w:rsidRDefault="00711252" w:rsidP="00F817FB"/>
          <w:p w14:paraId="0A149B3A" w14:textId="77777777" w:rsidR="00711252" w:rsidRDefault="00711252" w:rsidP="00F817FB">
            <w:r>
              <w:t>Good communication and interpersonal skills</w:t>
            </w:r>
          </w:p>
          <w:p w14:paraId="5393B199" w14:textId="77777777" w:rsidR="00711252" w:rsidRDefault="00711252" w:rsidP="00F817FB"/>
          <w:p w14:paraId="641116E4" w14:textId="77777777" w:rsidR="00711252" w:rsidRDefault="00711252" w:rsidP="00F817FB">
            <w:r>
              <w:t>Ability to be a team player</w:t>
            </w:r>
          </w:p>
          <w:p w14:paraId="7EA820A3" w14:textId="77777777" w:rsidR="00711252" w:rsidRDefault="00711252" w:rsidP="00F817FB"/>
          <w:p w14:paraId="12F8F811" w14:textId="77777777" w:rsidR="00711252" w:rsidRDefault="00711252" w:rsidP="00F817FB">
            <w:r>
              <w:t xml:space="preserve">Organisation and time management skills </w:t>
            </w:r>
          </w:p>
          <w:p w14:paraId="7451588C" w14:textId="77777777" w:rsidR="00711252" w:rsidRPr="00A94FAE" w:rsidRDefault="00711252" w:rsidP="00F817FB"/>
        </w:tc>
        <w:tc>
          <w:tcPr>
            <w:tcW w:w="2365" w:type="dxa"/>
          </w:tcPr>
          <w:p w14:paraId="6FBEF1C9" w14:textId="77777777" w:rsidR="00711252" w:rsidRPr="00A94FAE" w:rsidRDefault="00711252" w:rsidP="00F817FB">
            <w:r>
              <w:t xml:space="preserve">Previous cleaning experience in a similar environment </w:t>
            </w:r>
          </w:p>
        </w:tc>
        <w:tc>
          <w:tcPr>
            <w:tcW w:w="3303" w:type="dxa"/>
          </w:tcPr>
          <w:p w14:paraId="0B4EA0D6" w14:textId="77777777" w:rsidR="00711252" w:rsidRPr="00A94FAE" w:rsidRDefault="00711252" w:rsidP="00F817FB">
            <w:r>
              <w:t>Application and Interview</w:t>
            </w:r>
          </w:p>
        </w:tc>
      </w:tr>
      <w:tr w:rsidR="00711252" w14:paraId="2B37512A" w14:textId="77777777" w:rsidTr="00C27CDF">
        <w:tc>
          <w:tcPr>
            <w:tcW w:w="2377" w:type="dxa"/>
            <w:shd w:val="clear" w:color="auto" w:fill="D9D9D9" w:themeFill="background1" w:themeFillShade="D9"/>
          </w:tcPr>
          <w:p w14:paraId="6D7ADB1D" w14:textId="77777777" w:rsidR="00711252" w:rsidRPr="00FC1C0B" w:rsidRDefault="00711252" w:rsidP="00F817FB">
            <w:pPr>
              <w:rPr>
                <w:b/>
              </w:rPr>
            </w:pPr>
            <w:r w:rsidRPr="00FC1C0B">
              <w:rPr>
                <w:b/>
              </w:rPr>
              <w:t>Specialist Knowledge and Skills</w:t>
            </w:r>
          </w:p>
        </w:tc>
        <w:tc>
          <w:tcPr>
            <w:tcW w:w="2411" w:type="dxa"/>
          </w:tcPr>
          <w:p w14:paraId="1D34EBC9" w14:textId="77777777" w:rsidR="00711252" w:rsidRDefault="00711252" w:rsidP="00F817FB">
            <w:r w:rsidRPr="00FC1C0B">
              <w:t>Knowledge of cleaning standards and procedures</w:t>
            </w:r>
          </w:p>
          <w:p w14:paraId="1246486D" w14:textId="77777777" w:rsidR="00711252" w:rsidRDefault="00711252" w:rsidP="00F817FB"/>
          <w:p w14:paraId="2D553F3C" w14:textId="77777777" w:rsidR="00711252" w:rsidRDefault="00711252" w:rsidP="00F817FB">
            <w:r>
              <w:t>Demonstrates an awareness, understanding and commitment to the protection and safeguarding of children and young people</w:t>
            </w:r>
          </w:p>
          <w:p w14:paraId="3A67BF22" w14:textId="77777777" w:rsidR="00711252" w:rsidRDefault="00711252" w:rsidP="00F817FB"/>
          <w:p w14:paraId="391C4921" w14:textId="77777777" w:rsidR="00711252" w:rsidRPr="00A94FAE" w:rsidRDefault="00711252" w:rsidP="00F817FB">
            <w:r>
              <w:t xml:space="preserve">Demonstrates an awareness, understanding and commitment to equal opportunities </w:t>
            </w:r>
          </w:p>
        </w:tc>
        <w:tc>
          <w:tcPr>
            <w:tcW w:w="2365" w:type="dxa"/>
          </w:tcPr>
          <w:p w14:paraId="0D2E3F4C" w14:textId="77777777" w:rsidR="00711252" w:rsidRDefault="00711252" w:rsidP="00F817FB">
            <w:r w:rsidRPr="00FC1C0B">
              <w:t>Knowledge of equipment maintenance</w:t>
            </w:r>
          </w:p>
          <w:p w14:paraId="423F04F3" w14:textId="77777777" w:rsidR="00711252" w:rsidRDefault="00711252" w:rsidP="00F817FB"/>
          <w:p w14:paraId="06ADBCEA" w14:textId="77777777" w:rsidR="00711252" w:rsidRDefault="00711252" w:rsidP="00F817FB">
            <w:r w:rsidRPr="00D95E25">
              <w:t>Working knowledge of Health &amp; Safety at Work Act and COSHH regulations</w:t>
            </w:r>
          </w:p>
          <w:p w14:paraId="5235204B" w14:textId="77777777" w:rsidR="00711252" w:rsidRPr="00A94FAE" w:rsidRDefault="00711252" w:rsidP="00F817FB"/>
        </w:tc>
        <w:tc>
          <w:tcPr>
            <w:tcW w:w="3303" w:type="dxa"/>
          </w:tcPr>
          <w:p w14:paraId="5B24BB6E" w14:textId="77777777" w:rsidR="00711252" w:rsidRDefault="00711252" w:rsidP="00F817FB">
            <w:r w:rsidRPr="00201279">
              <w:t>Application and Interview</w:t>
            </w:r>
          </w:p>
        </w:tc>
      </w:tr>
      <w:tr w:rsidR="00711252" w14:paraId="294693A5" w14:textId="77777777" w:rsidTr="00C27CDF">
        <w:tc>
          <w:tcPr>
            <w:tcW w:w="2377" w:type="dxa"/>
            <w:shd w:val="clear" w:color="auto" w:fill="D9D9D9" w:themeFill="background1" w:themeFillShade="D9"/>
          </w:tcPr>
          <w:p w14:paraId="043188CF" w14:textId="77777777" w:rsidR="00711252" w:rsidRPr="00610D9B" w:rsidRDefault="00711252" w:rsidP="00F817FB">
            <w:pPr>
              <w:rPr>
                <w:b/>
              </w:rPr>
            </w:pPr>
            <w:r>
              <w:rPr>
                <w:b/>
              </w:rPr>
              <w:t xml:space="preserve">Behaviours and Values </w:t>
            </w:r>
          </w:p>
        </w:tc>
        <w:tc>
          <w:tcPr>
            <w:tcW w:w="2411" w:type="dxa"/>
          </w:tcPr>
          <w:p w14:paraId="7B5A2AC9" w14:textId="77777777" w:rsidR="00711252" w:rsidRDefault="00711252" w:rsidP="00F817FB"/>
          <w:p w14:paraId="4D286D0F" w14:textId="77777777" w:rsidR="00711252" w:rsidRPr="00A94FAE" w:rsidRDefault="00711252" w:rsidP="00F817FB"/>
        </w:tc>
        <w:tc>
          <w:tcPr>
            <w:tcW w:w="2365" w:type="dxa"/>
          </w:tcPr>
          <w:p w14:paraId="22ECC506" w14:textId="77777777" w:rsidR="00711252" w:rsidRPr="00A94FAE" w:rsidRDefault="00711252" w:rsidP="00F817FB"/>
        </w:tc>
        <w:tc>
          <w:tcPr>
            <w:tcW w:w="3303" w:type="dxa"/>
          </w:tcPr>
          <w:p w14:paraId="704F3238" w14:textId="77777777" w:rsidR="00711252" w:rsidRDefault="00711252" w:rsidP="00F817FB">
            <w:r w:rsidRPr="00201279">
              <w:t>Application and Interview</w:t>
            </w:r>
          </w:p>
        </w:tc>
      </w:tr>
    </w:tbl>
    <w:p w14:paraId="139AD9D1" w14:textId="77777777" w:rsidR="00711252" w:rsidRDefault="00711252" w:rsidP="00802539">
      <w:pPr>
        <w:spacing w:after="360" w:line="240" w:lineRule="auto"/>
        <w:rPr>
          <w:b/>
          <w:i/>
          <w:color w:val="141412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1966" w:rsidRPr="00191966" w14:paraId="1FDB1C04" w14:textId="77777777" w:rsidTr="00040935">
        <w:tc>
          <w:tcPr>
            <w:tcW w:w="10456" w:type="dxa"/>
            <w:shd w:val="clear" w:color="auto" w:fill="D9D9D9" w:themeFill="background1" w:themeFillShade="D9"/>
          </w:tcPr>
          <w:p w14:paraId="36A2D53B" w14:textId="77777777" w:rsidR="00191966" w:rsidRPr="00191966" w:rsidRDefault="00191966" w:rsidP="00191966">
            <w:pPr>
              <w:rPr>
                <w:b/>
              </w:rPr>
            </w:pPr>
            <w:r w:rsidRPr="00191966">
              <w:rPr>
                <w:b/>
              </w:rPr>
              <w:t>Special Conditions related to the post</w:t>
            </w:r>
          </w:p>
        </w:tc>
      </w:tr>
      <w:tr w:rsidR="00191966" w:rsidRPr="00191966" w14:paraId="15ADFE52" w14:textId="77777777" w:rsidTr="00191966">
        <w:tc>
          <w:tcPr>
            <w:tcW w:w="10456" w:type="dxa"/>
          </w:tcPr>
          <w:p w14:paraId="1FF5C1D1" w14:textId="77777777" w:rsidR="002241EA" w:rsidRDefault="002241EA" w:rsidP="00191966"/>
          <w:p w14:paraId="321941A6" w14:textId="77777777" w:rsidR="002241EA" w:rsidRPr="002241EA" w:rsidRDefault="00040935" w:rsidP="00191966">
            <w:pPr>
              <w:rPr>
                <w:b/>
                <w:i/>
              </w:rPr>
            </w:pPr>
            <w:r w:rsidRPr="005C0E1F">
              <w:rPr>
                <w:b/>
                <w:i/>
              </w:rPr>
              <w:t xml:space="preserve">The </w:t>
            </w:r>
            <w:r w:rsidR="002241EA" w:rsidRPr="005C0E1F">
              <w:rPr>
                <w:b/>
                <w:i/>
              </w:rPr>
              <w:t>Trust i</w:t>
            </w:r>
            <w:r w:rsidR="007F5F6E" w:rsidRPr="005C0E1F">
              <w:rPr>
                <w:b/>
                <w:i/>
              </w:rPr>
              <w:t xml:space="preserve">s committed to safeguarding, </w:t>
            </w:r>
            <w:r w:rsidR="002241EA" w:rsidRPr="005C0E1F">
              <w:rPr>
                <w:b/>
                <w:i/>
              </w:rPr>
              <w:t>promoting the welfare of children and to ensuring a culture of valuing diversity and ensuring equality of opportunities.</w:t>
            </w:r>
          </w:p>
          <w:p w14:paraId="0DF8452A" w14:textId="77777777" w:rsidR="006262C9" w:rsidRPr="006262C9" w:rsidRDefault="006262C9" w:rsidP="00191966">
            <w:pPr>
              <w:rPr>
                <w:b/>
              </w:rPr>
            </w:pPr>
          </w:p>
          <w:p w14:paraId="08821728" w14:textId="77777777" w:rsidR="002241EA" w:rsidRPr="002241EA" w:rsidRDefault="002241EA" w:rsidP="002241EA">
            <w:r w:rsidRPr="002241EA">
              <w:t xml:space="preserve">Successful applicants must be suitable to work with children and will need to undertake the following before commencing employment: </w:t>
            </w:r>
          </w:p>
          <w:p w14:paraId="01BF042B" w14:textId="77777777" w:rsidR="002241EA" w:rsidRDefault="002241EA" w:rsidP="002241EA"/>
          <w:p w14:paraId="180FA6A9" w14:textId="77777777" w:rsidR="002241EA" w:rsidRDefault="002241EA" w:rsidP="002241EA">
            <w:pPr>
              <w:pStyle w:val="ListParagraph"/>
              <w:numPr>
                <w:ilvl w:val="0"/>
                <w:numId w:val="14"/>
              </w:numPr>
            </w:pPr>
            <w:r w:rsidRPr="002241EA">
              <w:t>Enhanced Disclosure &amp; Barring Service (DBS) Certifica</w:t>
            </w:r>
            <w:r>
              <w:t>te with barred list information</w:t>
            </w:r>
          </w:p>
          <w:p w14:paraId="2B796E5A" w14:textId="77777777" w:rsidR="006262C9" w:rsidRDefault="006262C9" w:rsidP="002241EA">
            <w:pPr>
              <w:pStyle w:val="ListParagraph"/>
              <w:numPr>
                <w:ilvl w:val="0"/>
                <w:numId w:val="14"/>
              </w:numPr>
            </w:pPr>
            <w:r>
              <w:t>Receipt of two satisfactory employer references one of which must be from your current or most recent employer</w:t>
            </w:r>
          </w:p>
          <w:p w14:paraId="6C8B2BB7" w14:textId="77777777" w:rsidR="006262C9" w:rsidRDefault="006262C9" w:rsidP="006262C9">
            <w:pPr>
              <w:pStyle w:val="ListParagraph"/>
              <w:numPr>
                <w:ilvl w:val="0"/>
                <w:numId w:val="10"/>
              </w:numPr>
            </w:pPr>
            <w:r>
              <w:t>Satisfactory verification of relevant qualifications</w:t>
            </w:r>
          </w:p>
          <w:p w14:paraId="3218EE16" w14:textId="77777777" w:rsidR="00191966" w:rsidRDefault="006262C9" w:rsidP="006262C9">
            <w:pPr>
              <w:pStyle w:val="ListParagraph"/>
              <w:numPr>
                <w:ilvl w:val="0"/>
                <w:numId w:val="10"/>
              </w:numPr>
            </w:pPr>
            <w:r>
              <w:t xml:space="preserve">Satisfactory health check </w:t>
            </w:r>
          </w:p>
          <w:p w14:paraId="01729D55" w14:textId="77777777" w:rsidR="002241EA" w:rsidRDefault="002241EA" w:rsidP="002241EA"/>
          <w:p w14:paraId="250A8977" w14:textId="77777777" w:rsidR="002241EA" w:rsidRDefault="007E22AF" w:rsidP="002241EA">
            <w:r w:rsidRPr="005C0E1F">
              <w:t xml:space="preserve">All new employees </w:t>
            </w:r>
            <w:r w:rsidR="002241EA" w:rsidRPr="005C0E1F">
              <w:t>w</w:t>
            </w:r>
            <w:r w:rsidRPr="005C0E1F">
              <w:t>ill be required to undertake</w:t>
            </w:r>
            <w:r w:rsidR="002241EA" w:rsidRPr="005C0E1F">
              <w:t xml:space="preserve"> mandatory</w:t>
            </w:r>
            <w:r w:rsidR="007F5F6E" w:rsidRPr="005C0E1F">
              <w:t xml:space="preserve"> training required by the Trust.</w:t>
            </w:r>
          </w:p>
          <w:p w14:paraId="20486DEE" w14:textId="77777777" w:rsidR="006262C9" w:rsidRPr="00191966" w:rsidRDefault="006262C9" w:rsidP="00191966"/>
        </w:tc>
      </w:tr>
    </w:tbl>
    <w:p w14:paraId="4F024A1F" w14:textId="77777777" w:rsidR="00AC40C3" w:rsidRDefault="00AC40C3" w:rsidP="00AC40C3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0A6FAF" w14:paraId="44E7863A" w14:textId="77777777" w:rsidTr="000C2C9A">
        <w:tc>
          <w:tcPr>
            <w:tcW w:w="1696" w:type="dxa"/>
            <w:shd w:val="clear" w:color="auto" w:fill="D9D9D9" w:themeFill="background1" w:themeFillShade="D9"/>
          </w:tcPr>
          <w:p w14:paraId="25E25D8B" w14:textId="77777777" w:rsidR="000A6FAF" w:rsidRPr="00AC40C3" w:rsidRDefault="000A6FAF">
            <w:pPr>
              <w:rPr>
                <w:b/>
              </w:rPr>
            </w:pPr>
            <w:r w:rsidRPr="00AC40C3">
              <w:rPr>
                <w:b/>
              </w:rPr>
              <w:t>How to apply:</w:t>
            </w:r>
          </w:p>
        </w:tc>
        <w:tc>
          <w:tcPr>
            <w:tcW w:w="8760" w:type="dxa"/>
          </w:tcPr>
          <w:p w14:paraId="782B6A38" w14:textId="57344911" w:rsidR="009115DF" w:rsidRPr="005C0E1F" w:rsidRDefault="009115DF" w:rsidP="009115DF">
            <w:pPr>
              <w:rPr>
                <w:color w:val="141412"/>
                <w:lang w:val="en-US"/>
              </w:rPr>
            </w:pPr>
            <w:r w:rsidRPr="005C0E1F">
              <w:rPr>
                <w:color w:val="141412"/>
                <w:lang w:val="en-US"/>
              </w:rPr>
              <w:t>To download an application pack or apply online please visit:</w:t>
            </w:r>
            <w:r w:rsidRPr="005C0E1F">
              <w:t xml:space="preserve"> </w:t>
            </w:r>
            <w:r w:rsidR="005C0E1F" w:rsidRPr="005C0E1F">
              <w:t>www.pensansprimary.co.uk</w:t>
            </w:r>
          </w:p>
          <w:p w14:paraId="3496E68C" w14:textId="77777777" w:rsidR="009115DF" w:rsidRPr="005C0E1F" w:rsidRDefault="009115DF" w:rsidP="009115DF">
            <w:pPr>
              <w:rPr>
                <w:color w:val="141412"/>
                <w:lang w:val="en-US"/>
              </w:rPr>
            </w:pPr>
          </w:p>
          <w:p w14:paraId="1C175A9C" w14:textId="0A890193" w:rsidR="009115DF" w:rsidRPr="005C0E1F" w:rsidRDefault="009115DF">
            <w:pPr>
              <w:rPr>
                <w:color w:val="141412"/>
                <w:lang w:val="en-US"/>
              </w:rPr>
            </w:pPr>
            <w:r w:rsidRPr="005C0E1F">
              <w:rPr>
                <w:color w:val="141412"/>
                <w:lang w:val="en-US"/>
              </w:rPr>
              <w:t>P</w:t>
            </w:r>
            <w:r w:rsidR="00B55B32" w:rsidRPr="005C0E1F">
              <w:rPr>
                <w:color w:val="141412"/>
                <w:lang w:val="en-US"/>
              </w:rPr>
              <w:t>lease complete an application form in full and return to:</w:t>
            </w:r>
            <w:r w:rsidR="00040935" w:rsidRPr="005C0E1F">
              <w:rPr>
                <w:color w:val="141412"/>
                <w:lang w:val="en-US"/>
              </w:rPr>
              <w:t xml:space="preserve"> </w:t>
            </w:r>
            <w:r w:rsidR="005C0E1F" w:rsidRPr="005C0E1F">
              <w:rPr>
                <w:color w:val="141412"/>
                <w:lang w:val="en-US"/>
              </w:rPr>
              <w:t>Pensans School reception / secretary@pensans.cornwall.sch.uk</w:t>
            </w:r>
          </w:p>
          <w:p w14:paraId="46FBCCAB" w14:textId="77777777" w:rsidR="00AC40C3" w:rsidRPr="005C0E1F" w:rsidRDefault="00B55B32">
            <w:pPr>
              <w:rPr>
                <w:color w:val="141412"/>
                <w:lang w:val="en-US"/>
              </w:rPr>
            </w:pPr>
            <w:r w:rsidRPr="005C0E1F">
              <w:rPr>
                <w:color w:val="141412"/>
                <w:lang w:val="en-US"/>
              </w:rPr>
              <w:t>Please note that we do not accept CVs.</w:t>
            </w:r>
            <w:r w:rsidRPr="005C0E1F">
              <w:rPr>
                <w:b/>
                <w:bCs/>
                <w:color w:val="141412"/>
                <w:lang w:val="en-US"/>
              </w:rPr>
              <w:t xml:space="preserve"> </w:t>
            </w:r>
          </w:p>
        </w:tc>
      </w:tr>
      <w:tr w:rsidR="000A6FAF" w14:paraId="29496B04" w14:textId="77777777" w:rsidTr="00611472">
        <w:trPr>
          <w:trHeight w:val="1150"/>
        </w:trPr>
        <w:tc>
          <w:tcPr>
            <w:tcW w:w="1696" w:type="dxa"/>
            <w:shd w:val="clear" w:color="auto" w:fill="D9D9D9" w:themeFill="background1" w:themeFillShade="D9"/>
          </w:tcPr>
          <w:p w14:paraId="01152B34" w14:textId="77777777" w:rsidR="000A6FAF" w:rsidRDefault="000A6FAF">
            <w:pPr>
              <w:rPr>
                <w:b/>
              </w:rPr>
            </w:pPr>
            <w:r w:rsidRPr="00AC40C3">
              <w:rPr>
                <w:b/>
              </w:rPr>
              <w:t xml:space="preserve">Contact details: </w:t>
            </w:r>
          </w:p>
          <w:p w14:paraId="24270BFC" w14:textId="77777777" w:rsidR="000C2C9A" w:rsidRDefault="000C2C9A">
            <w:pPr>
              <w:rPr>
                <w:b/>
              </w:rPr>
            </w:pPr>
          </w:p>
          <w:p w14:paraId="09038ED4" w14:textId="77777777" w:rsidR="000C2C9A" w:rsidRDefault="000C2C9A">
            <w:pPr>
              <w:rPr>
                <w:b/>
              </w:rPr>
            </w:pPr>
          </w:p>
          <w:p w14:paraId="688B168B" w14:textId="77777777" w:rsidR="000C2C9A" w:rsidRPr="00AC40C3" w:rsidRDefault="000C2C9A">
            <w:pPr>
              <w:rPr>
                <w:b/>
              </w:rPr>
            </w:pPr>
          </w:p>
        </w:tc>
        <w:tc>
          <w:tcPr>
            <w:tcW w:w="8760" w:type="dxa"/>
          </w:tcPr>
          <w:p w14:paraId="405EEE66" w14:textId="77777777" w:rsidR="00611472" w:rsidRDefault="00040935">
            <w:pPr>
              <w:rPr>
                <w:color w:val="141412"/>
                <w:lang w:val="en-US"/>
              </w:rPr>
            </w:pPr>
            <w:r w:rsidRPr="005C0E1F">
              <w:rPr>
                <w:color w:val="141412"/>
                <w:lang w:val="en-US"/>
              </w:rPr>
              <w:t xml:space="preserve">Address: </w:t>
            </w:r>
            <w:r w:rsidR="005C0E1F" w:rsidRPr="005C0E1F">
              <w:rPr>
                <w:color w:val="141412"/>
                <w:lang w:val="en-US"/>
              </w:rPr>
              <w:t xml:space="preserve">Pensans School, </w:t>
            </w:r>
            <w:proofErr w:type="spellStart"/>
            <w:r w:rsidR="005C0E1F" w:rsidRPr="005C0E1F">
              <w:rPr>
                <w:color w:val="141412"/>
                <w:lang w:val="en-US"/>
              </w:rPr>
              <w:t>Madron</w:t>
            </w:r>
            <w:proofErr w:type="spellEnd"/>
            <w:r w:rsidR="005C0E1F" w:rsidRPr="005C0E1F">
              <w:rPr>
                <w:color w:val="141412"/>
                <w:lang w:val="en-US"/>
              </w:rPr>
              <w:t xml:space="preserve"> Road, </w:t>
            </w:r>
            <w:proofErr w:type="spellStart"/>
            <w:r w:rsidR="005C0E1F" w:rsidRPr="005C0E1F">
              <w:rPr>
                <w:color w:val="141412"/>
                <w:lang w:val="en-US"/>
              </w:rPr>
              <w:t>Penzance</w:t>
            </w:r>
            <w:proofErr w:type="spellEnd"/>
            <w:r w:rsidR="005C0E1F" w:rsidRPr="005C0E1F">
              <w:rPr>
                <w:color w:val="141412"/>
                <w:lang w:val="en-US"/>
              </w:rPr>
              <w:t xml:space="preserve"> TR20 8UH</w:t>
            </w:r>
            <w:r w:rsidRPr="005C0E1F">
              <w:rPr>
                <w:color w:val="141412"/>
                <w:lang w:val="en-US"/>
              </w:rPr>
              <w:t xml:space="preserve">  </w:t>
            </w:r>
          </w:p>
          <w:p w14:paraId="549740E6" w14:textId="59811CC3" w:rsidR="00611472" w:rsidRDefault="009115DF" w:rsidP="00611472">
            <w:pPr>
              <w:rPr>
                <w:color w:val="141412"/>
                <w:lang w:val="en-US"/>
              </w:rPr>
            </w:pPr>
            <w:r w:rsidRPr="005C0E1F">
              <w:rPr>
                <w:color w:val="141412"/>
                <w:lang w:val="en-US"/>
              </w:rPr>
              <w:t xml:space="preserve">Tel: </w:t>
            </w:r>
            <w:r w:rsidR="005C0E1F" w:rsidRPr="005C0E1F">
              <w:rPr>
                <w:color w:val="141412"/>
                <w:lang w:val="en-US"/>
              </w:rPr>
              <w:t>01736 363627</w:t>
            </w:r>
            <w:r w:rsidR="00040935" w:rsidRPr="005C0E1F">
              <w:rPr>
                <w:color w:val="141412"/>
                <w:lang w:val="en-US"/>
              </w:rPr>
              <w:t xml:space="preserve"> </w:t>
            </w:r>
          </w:p>
          <w:p w14:paraId="3AECCB8B" w14:textId="49A1A699" w:rsidR="00AC40C3" w:rsidRPr="005C0E1F" w:rsidRDefault="009115DF" w:rsidP="00611472">
            <w:r w:rsidRPr="005C0E1F">
              <w:rPr>
                <w:color w:val="141412"/>
                <w:lang w:val="en-US"/>
              </w:rPr>
              <w:t xml:space="preserve">E-mail: </w:t>
            </w:r>
            <w:r w:rsidR="005C0E1F" w:rsidRPr="005C0E1F">
              <w:rPr>
                <w:color w:val="141412"/>
                <w:lang w:val="en-US"/>
              </w:rPr>
              <w:t>secretar</w:t>
            </w:r>
            <w:r w:rsidR="00611472">
              <w:rPr>
                <w:color w:val="141412"/>
                <w:lang w:val="en-US"/>
              </w:rPr>
              <w:t>y@pensans.cornwall.sch.uk</w:t>
            </w:r>
          </w:p>
        </w:tc>
      </w:tr>
      <w:tr w:rsidR="000A6FAF" w14:paraId="788A22EE" w14:textId="77777777" w:rsidTr="000C2C9A">
        <w:tc>
          <w:tcPr>
            <w:tcW w:w="1696" w:type="dxa"/>
            <w:shd w:val="clear" w:color="auto" w:fill="D9D9D9" w:themeFill="background1" w:themeFillShade="D9"/>
          </w:tcPr>
          <w:p w14:paraId="009B31ED" w14:textId="77777777" w:rsidR="000A6FAF" w:rsidRPr="00AC40C3" w:rsidRDefault="000A6FAF">
            <w:pPr>
              <w:rPr>
                <w:b/>
              </w:rPr>
            </w:pPr>
            <w:r w:rsidRPr="00AC40C3">
              <w:rPr>
                <w:b/>
              </w:rPr>
              <w:t xml:space="preserve">Closing date: </w:t>
            </w:r>
          </w:p>
        </w:tc>
        <w:tc>
          <w:tcPr>
            <w:tcW w:w="8760" w:type="dxa"/>
          </w:tcPr>
          <w:p w14:paraId="5CD710C9" w14:textId="2D8881E0" w:rsidR="000A6FAF" w:rsidRDefault="00611472">
            <w:r w:rsidRPr="00611472">
              <w:t>Monday 15</w:t>
            </w:r>
            <w:r w:rsidRPr="00611472">
              <w:rPr>
                <w:vertAlign w:val="superscript"/>
              </w:rPr>
              <w:t>th</w:t>
            </w:r>
            <w:r w:rsidRPr="00611472">
              <w:t xml:space="preserve"> May</w:t>
            </w:r>
            <w:r>
              <w:t xml:space="preserve"> – midday closing date</w:t>
            </w:r>
          </w:p>
          <w:p w14:paraId="41ABD7FF" w14:textId="2F67B208" w:rsidR="00AC40C3" w:rsidRDefault="00B55B32">
            <w:r>
              <w:rPr>
                <w:lang w:val="en"/>
              </w:rPr>
              <w:br/>
              <w:t xml:space="preserve">Please note that if you have not received a </w:t>
            </w:r>
            <w:r w:rsidR="00611472">
              <w:rPr>
                <w:lang w:val="en"/>
              </w:rPr>
              <w:t>reply within 7</w:t>
            </w:r>
            <w:r>
              <w:rPr>
                <w:lang w:val="en"/>
              </w:rPr>
              <w:t xml:space="preserve"> days of the clo</w:t>
            </w:r>
            <w:r w:rsidR="00611472">
              <w:rPr>
                <w:lang w:val="en"/>
              </w:rPr>
              <w:t xml:space="preserve">sing date you must assume that </w:t>
            </w:r>
            <w:r>
              <w:rPr>
                <w:lang w:val="en"/>
              </w:rPr>
              <w:t>on this occasion your application has been unsuccessful.</w:t>
            </w:r>
          </w:p>
        </w:tc>
      </w:tr>
      <w:tr w:rsidR="00611472" w14:paraId="77AAB5C8" w14:textId="77777777" w:rsidTr="00611472">
        <w:trPr>
          <w:trHeight w:val="1038"/>
        </w:trPr>
        <w:tc>
          <w:tcPr>
            <w:tcW w:w="1696" w:type="dxa"/>
            <w:shd w:val="clear" w:color="auto" w:fill="D9D9D9" w:themeFill="background1" w:themeFillShade="D9"/>
          </w:tcPr>
          <w:p w14:paraId="7F45FBD3" w14:textId="6B0CB4FC" w:rsidR="00611472" w:rsidRPr="00AC40C3" w:rsidRDefault="00611472">
            <w:pPr>
              <w:rPr>
                <w:b/>
              </w:rPr>
            </w:pPr>
            <w:r>
              <w:rPr>
                <w:b/>
              </w:rPr>
              <w:t xml:space="preserve">Interview date: </w:t>
            </w:r>
          </w:p>
        </w:tc>
        <w:tc>
          <w:tcPr>
            <w:tcW w:w="8760" w:type="dxa"/>
          </w:tcPr>
          <w:p w14:paraId="3ADAD1AD" w14:textId="402ACAC5" w:rsidR="00611472" w:rsidRDefault="00611472">
            <w:r>
              <w:t>Thursday 18</w:t>
            </w:r>
            <w:r w:rsidRPr="00611472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</w:tbl>
    <w:p w14:paraId="67B0C3ED" w14:textId="77777777" w:rsidR="003B56EA" w:rsidRDefault="003B56EA" w:rsidP="003B56EA"/>
    <w:p w14:paraId="0359547C" w14:textId="52830A99" w:rsidR="007F5F6E" w:rsidRDefault="005C0E1F" w:rsidP="003B56EA">
      <w:r>
        <w:t xml:space="preserve">To find out further information about our school </w:t>
      </w:r>
      <w:r w:rsidR="007F5F6E">
        <w:t>please visit</w:t>
      </w:r>
      <w:r>
        <w:t xml:space="preserve"> our website at www.pensansprimary.co.uk</w:t>
      </w:r>
    </w:p>
    <w:sectPr w:rsidR="007F5F6E" w:rsidSect="003A7DD6">
      <w:headerReference w:type="default" r:id="rId10"/>
      <w:pgSz w:w="11906" w:h="16838"/>
      <w:pgMar w:top="1845" w:right="720" w:bottom="720" w:left="720" w:header="142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A5B7B" w14:textId="77777777" w:rsidR="00B26C4B" w:rsidRDefault="00B26C4B" w:rsidP="00E67FE7">
      <w:pPr>
        <w:spacing w:after="0" w:line="240" w:lineRule="auto"/>
      </w:pPr>
      <w:r>
        <w:separator/>
      </w:r>
    </w:p>
  </w:endnote>
  <w:endnote w:type="continuationSeparator" w:id="0">
    <w:p w14:paraId="472F0A08" w14:textId="77777777" w:rsidR="00B26C4B" w:rsidRDefault="00B26C4B" w:rsidP="00E6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CC8FF" w14:textId="77777777" w:rsidR="00B26C4B" w:rsidRDefault="00B26C4B" w:rsidP="00E67FE7">
      <w:pPr>
        <w:spacing w:after="0" w:line="240" w:lineRule="auto"/>
      </w:pPr>
      <w:r>
        <w:separator/>
      </w:r>
    </w:p>
  </w:footnote>
  <w:footnote w:type="continuationSeparator" w:id="0">
    <w:p w14:paraId="115DA449" w14:textId="77777777" w:rsidR="00B26C4B" w:rsidRDefault="00B26C4B" w:rsidP="00E6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98510" w14:textId="73DCFFCC" w:rsidR="00C404AD" w:rsidRPr="00C404AD" w:rsidRDefault="005C0E1F" w:rsidP="006F393E">
    <w:pPr>
      <w:pStyle w:val="Header"/>
      <w:tabs>
        <w:tab w:val="clear" w:pos="9026"/>
        <w:tab w:val="left" w:pos="9613"/>
      </w:tabs>
      <w:ind w:left="-709" w:right="-591" w:firstLine="142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2502CDBE" wp14:editId="4062CF6A">
          <wp:simplePos x="0" y="0"/>
          <wp:positionH relativeFrom="column">
            <wp:posOffset>5656683</wp:posOffset>
          </wp:positionH>
          <wp:positionV relativeFrom="paragraph">
            <wp:posOffset>29210</wp:posOffset>
          </wp:positionV>
          <wp:extent cx="1091548" cy="1034329"/>
          <wp:effectExtent l="0" t="0" r="127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sansLogoCMYK reduc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48" cy="1034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4AD">
      <w:rPr>
        <w:noProof/>
        <w:lang w:eastAsia="en-GB"/>
      </w:rPr>
      <w:t xml:space="preserve">                                                                 </w:t>
    </w:r>
    <w:r w:rsidR="006F393E">
      <w:rPr>
        <w:noProof/>
        <w:lang w:eastAsia="en-GB"/>
      </w:rPr>
      <w:t xml:space="preserve">                        </w:t>
    </w:r>
    <w:r w:rsidR="006F393E">
      <w:rPr>
        <w:noProof/>
        <w:lang w:eastAsia="en-GB"/>
      </w:rPr>
      <w:tab/>
      <w:t xml:space="preserve">      </w:t>
    </w:r>
  </w:p>
  <w:p w14:paraId="4492A4E2" w14:textId="456CA404" w:rsidR="00E67FE7" w:rsidRPr="00C404AD" w:rsidRDefault="00C404AD" w:rsidP="00C404AD">
    <w:pPr>
      <w:pStyle w:val="Header"/>
      <w:tabs>
        <w:tab w:val="clear" w:pos="9026"/>
        <w:tab w:val="right" w:pos="11057"/>
      </w:tabs>
      <w:ind w:left="-709" w:right="-591" w:firstLine="142"/>
      <w:rPr>
        <w:b/>
        <w:sz w:val="32"/>
        <w:szCs w:val="32"/>
      </w:rPr>
    </w:pPr>
    <w:r>
      <w:rPr>
        <w:noProof/>
        <w:lang w:eastAsia="en-GB"/>
      </w:rPr>
      <w:t xml:space="preserve">       </w:t>
    </w:r>
    <w:r>
      <w:rPr>
        <w:noProof/>
        <w:lang w:eastAsia="en-GB"/>
      </w:rPr>
      <w:drawing>
        <wp:inline distT="0" distB="0" distL="0" distR="0" wp14:anchorId="250ADE52" wp14:editId="2676CECB">
          <wp:extent cx="2078741" cy="585218"/>
          <wp:effectExtent l="0" t="0" r="0" b="5715"/>
          <wp:docPr id="78" name="image1.png" descr="K:\webheadersmall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.png" descr="K:\webheadersmall2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741" cy="585218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F03DA"/>
    <w:multiLevelType w:val="hybridMultilevel"/>
    <w:tmpl w:val="D9EC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80B9B"/>
    <w:multiLevelType w:val="hybridMultilevel"/>
    <w:tmpl w:val="DBBA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D01C7"/>
    <w:multiLevelType w:val="hybridMultilevel"/>
    <w:tmpl w:val="AC84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15DA4"/>
    <w:multiLevelType w:val="hybridMultilevel"/>
    <w:tmpl w:val="4FE8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225E4"/>
    <w:multiLevelType w:val="hybridMultilevel"/>
    <w:tmpl w:val="9EC2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A3BC1"/>
    <w:multiLevelType w:val="hybridMultilevel"/>
    <w:tmpl w:val="1590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10194"/>
    <w:multiLevelType w:val="multilevel"/>
    <w:tmpl w:val="964ED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A7B30"/>
    <w:multiLevelType w:val="hybridMultilevel"/>
    <w:tmpl w:val="41A6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D6258"/>
    <w:multiLevelType w:val="multilevel"/>
    <w:tmpl w:val="4858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A3437"/>
    <w:multiLevelType w:val="hybridMultilevel"/>
    <w:tmpl w:val="C890E2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13"/>
  </w:num>
  <w:num w:numId="6">
    <w:abstractNumId w:val="5"/>
  </w:num>
  <w:num w:numId="7">
    <w:abstractNumId w:val="14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39"/>
    <w:rsid w:val="000369ED"/>
    <w:rsid w:val="00040935"/>
    <w:rsid w:val="000625F5"/>
    <w:rsid w:val="00094ECF"/>
    <w:rsid w:val="000A6FAF"/>
    <w:rsid w:val="000C2C9A"/>
    <w:rsid w:val="00191966"/>
    <w:rsid w:val="002241EA"/>
    <w:rsid w:val="002A6867"/>
    <w:rsid w:val="002F77BB"/>
    <w:rsid w:val="003A7DD6"/>
    <w:rsid w:val="003B56EA"/>
    <w:rsid w:val="00400B78"/>
    <w:rsid w:val="00456732"/>
    <w:rsid w:val="00485397"/>
    <w:rsid w:val="00485601"/>
    <w:rsid w:val="00500374"/>
    <w:rsid w:val="005C0E1F"/>
    <w:rsid w:val="00610D9B"/>
    <w:rsid w:val="00611472"/>
    <w:rsid w:val="006262C9"/>
    <w:rsid w:val="006758EA"/>
    <w:rsid w:val="006F393E"/>
    <w:rsid w:val="00705B2B"/>
    <w:rsid w:val="00711252"/>
    <w:rsid w:val="00720EBE"/>
    <w:rsid w:val="00727F0E"/>
    <w:rsid w:val="007538BD"/>
    <w:rsid w:val="00757DFB"/>
    <w:rsid w:val="007B2676"/>
    <w:rsid w:val="007E22AF"/>
    <w:rsid w:val="007F5F6E"/>
    <w:rsid w:val="00802539"/>
    <w:rsid w:val="008835C6"/>
    <w:rsid w:val="008975FA"/>
    <w:rsid w:val="008A7B71"/>
    <w:rsid w:val="00907746"/>
    <w:rsid w:val="009115DF"/>
    <w:rsid w:val="00922167"/>
    <w:rsid w:val="009433B2"/>
    <w:rsid w:val="0095155E"/>
    <w:rsid w:val="009B72CD"/>
    <w:rsid w:val="009C2EEB"/>
    <w:rsid w:val="009F4559"/>
    <w:rsid w:val="00A70C73"/>
    <w:rsid w:val="00A94FAE"/>
    <w:rsid w:val="00AC40C3"/>
    <w:rsid w:val="00AF7874"/>
    <w:rsid w:val="00B26C4B"/>
    <w:rsid w:val="00B55B32"/>
    <w:rsid w:val="00BB1374"/>
    <w:rsid w:val="00C27CDF"/>
    <w:rsid w:val="00C404AD"/>
    <w:rsid w:val="00C600DD"/>
    <w:rsid w:val="00CF6A87"/>
    <w:rsid w:val="00D95E25"/>
    <w:rsid w:val="00DD7E5F"/>
    <w:rsid w:val="00E67FE7"/>
    <w:rsid w:val="00ED05C2"/>
    <w:rsid w:val="00FB5E8A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C4AB6"/>
  <w15:chartTrackingRefBased/>
  <w15:docId w15:val="{243EED72-58FC-410A-B806-F5A47D80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7E5F"/>
    <w:pPr>
      <w:spacing w:after="150" w:line="240" w:lineRule="auto"/>
      <w:outlineLvl w:val="1"/>
    </w:pPr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53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E7"/>
  </w:style>
  <w:style w:type="paragraph" w:styleId="Footer">
    <w:name w:val="footer"/>
    <w:basedOn w:val="Normal"/>
    <w:link w:val="Foot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E7"/>
  </w:style>
  <w:style w:type="table" w:styleId="TableGrid">
    <w:name w:val="Table Grid"/>
    <w:basedOn w:val="TableNormal"/>
    <w:uiPriority w:val="39"/>
    <w:rsid w:val="00951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167"/>
    <w:pPr>
      <w:ind w:left="720"/>
      <w:contextualSpacing/>
    </w:pPr>
  </w:style>
  <w:style w:type="paragraph" w:styleId="NoSpacing">
    <w:name w:val="No Spacing"/>
    <w:uiPriority w:val="1"/>
    <w:qFormat/>
    <w:rsid w:val="00AC40C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55B32"/>
    <w:rPr>
      <w:b/>
      <w:bCs/>
    </w:rPr>
  </w:style>
  <w:style w:type="character" w:styleId="Hyperlink">
    <w:name w:val="Hyperlink"/>
    <w:basedOn w:val="DefaultParagraphFont"/>
    <w:uiPriority w:val="99"/>
    <w:unhideWhenUsed/>
    <w:rsid w:val="009115D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E5F"/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6E398F5F68749BA29F24A8F8E6C12" ma:contentTypeVersion="3" ma:contentTypeDescription="Create a new document." ma:contentTypeScope="" ma:versionID="bbc3a060499161f1d187cf67fb167f42">
  <xsd:schema xmlns:xsd="http://www.w3.org/2001/XMLSchema" xmlns:xs="http://www.w3.org/2001/XMLSchema" xmlns:p="http://schemas.microsoft.com/office/2006/metadata/properties" xmlns:ns2="7c8aec4f-a042-4149-a88e-60b17e1768cc" targetNamespace="http://schemas.microsoft.com/office/2006/metadata/properties" ma:root="true" ma:fieldsID="8d8092b2c4fc729698c3be18a7dec8b4" ns2:_="">
    <xsd:import namespace="7c8aec4f-a042-4149-a88e-60b17e1768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aec4f-a042-4149-a88e-60b17e1768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D46BE-2442-47B7-8CEB-8B4A05C5F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aec4f-a042-4149-a88e-60b17e176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363F9-6433-477C-8965-936EE16C7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3BD3CC-D394-40BB-A2D3-A2EA52133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740</Words>
  <Characters>4221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Randall</dc:creator>
  <cp:keywords/>
  <dc:description/>
  <cp:lastModifiedBy>cath.harvey</cp:lastModifiedBy>
  <cp:revision>4</cp:revision>
  <cp:lastPrinted>2017-04-27T09:23:00Z</cp:lastPrinted>
  <dcterms:created xsi:type="dcterms:W3CDTF">2017-04-24T14:48:00Z</dcterms:created>
  <dcterms:modified xsi:type="dcterms:W3CDTF">2017-05-11T12:40:00Z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0x0101003676E398F5F68749BA29F24A8F8E6C12</vt:lpwstr>
  </property>
</Properties>
</file>